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0C2" w:rsidRPr="008350C2" w:rsidRDefault="008350C2">
      <w:pPr>
        <w:rPr>
          <w:b/>
        </w:rPr>
      </w:pPr>
      <w:r w:rsidRPr="008350C2">
        <w:rPr>
          <w:b/>
        </w:rPr>
        <w:t>Im Sinne dieser Verordnung bezeichnet der Ausdruck:</w:t>
      </w:r>
    </w:p>
    <w:p w:rsidR="008350C2" w:rsidRDefault="008350C2"/>
    <w:p w:rsidR="00606D86" w:rsidRDefault="008350C2">
      <w:r w:rsidRPr="008350C2">
        <w:t>„Einwilligung“ der betroffenen Person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8350C2" w:rsidRDefault="008350C2"/>
    <w:p w:rsidR="008350C2" w:rsidRDefault="008350C2">
      <w:r w:rsidRPr="008350C2">
        <w:t>„Verantwortlicher“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können der Verantwortliche beziehungsweise die bestimmten Kriterien seiner Benennung nach dem Unionsrecht oder dem Recht der Mitgliedstaaten vorgesehen werden;</w:t>
      </w:r>
    </w:p>
    <w:p w:rsidR="008350C2" w:rsidRDefault="008350C2"/>
    <w:p w:rsidR="008350C2" w:rsidRPr="008350C2" w:rsidRDefault="008350C2" w:rsidP="008350C2">
      <w:pPr>
        <w:rPr>
          <w:b/>
        </w:rPr>
      </w:pPr>
      <w:r w:rsidRPr="008350C2">
        <w:rPr>
          <w:b/>
        </w:rPr>
        <w:t xml:space="preserve">Bedingungen für die Einwilligung eines Kindes </w:t>
      </w:r>
    </w:p>
    <w:p w:rsidR="008350C2" w:rsidRDefault="008350C2" w:rsidP="008350C2">
      <w:r>
        <w:t>Gilt Artikel 6 Absatz 1 Buchstabe a bei einem Angebot von Diensten der Informationsgesellschaft, das einem Kind direkt gemacht wird, so ist die Verarbeitung der personenbezogenen Daten des Kindes rechtmäßig, wenn das Kind das sechzehnte Lebensjahr vollendet hat. 2</w:t>
      </w:r>
    </w:p>
    <w:p w:rsidR="008350C2" w:rsidRDefault="008350C2" w:rsidP="008350C2">
      <w:r>
        <w:t>Hat das Kind noch nicht das sechzehnte Lebensjahr vollendet, so ist diese Verarbeitung nur rechtmäßig, sofern und soweit diese Einwilligung durch den Träger der elterlichen Verantwortung für das Kind oder mit dessen Zustimmung erteilt wird.</w:t>
      </w:r>
    </w:p>
    <w:p w:rsidR="008350C2" w:rsidRDefault="008350C2" w:rsidP="008350C2">
      <w:r>
        <w:t>Der Verantwortliche unternimmt unter Berücksichtigung der verfügbaren Technik angemessene Anstrengungen, um sich in solchen Fällen zu vergewissern, dass die Einwilligung durch den Träger der elterlichen Verantwortung für das Kind oder mit dessen Zustimmung erteilt wurde.</w:t>
      </w:r>
      <w:bookmarkStart w:id="0" w:name="_GoBack"/>
      <w:bookmarkEnd w:id="0"/>
    </w:p>
    <w:sectPr w:rsidR="008350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C2"/>
    <w:rsid w:val="00606D86"/>
    <w:rsid w:val="008350C2"/>
    <w:rsid w:val="00E10A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2F23"/>
  <w15:chartTrackingRefBased/>
  <w15:docId w15:val="{6ED6786A-F3ED-4F9B-9B05-36109D1E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helm</dc:creator>
  <cp:keywords/>
  <dc:description/>
  <cp:lastModifiedBy>steffen helm</cp:lastModifiedBy>
  <cp:revision>1</cp:revision>
  <dcterms:created xsi:type="dcterms:W3CDTF">2018-11-23T14:50:00Z</dcterms:created>
  <dcterms:modified xsi:type="dcterms:W3CDTF">2018-11-23T14:58:00Z</dcterms:modified>
</cp:coreProperties>
</file>